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5B4" w:rsidRDefault="00F235B4" w:rsidP="00F235B4">
      <w:pPr>
        <w:rPr>
          <w:rFonts w:ascii="Palatino Linotype" w:hAnsi="Palatino Linotype"/>
        </w:rPr>
      </w:pPr>
    </w:p>
    <w:p w:rsidR="008070FE" w:rsidRPr="0004414C" w:rsidRDefault="00F235B4" w:rsidP="00F235B4">
      <w:pPr>
        <w:rPr>
          <w:rFonts w:ascii="Palatino Linotype" w:hAnsi="Palatino Linotype"/>
          <w:color w:val="FF0000"/>
        </w:rPr>
      </w:pPr>
      <w:r>
        <w:rPr>
          <w:rFonts w:ascii="Palatino Linotype" w:hAnsi="Palatino Linotype"/>
          <w:color w:val="FF0000"/>
        </w:rPr>
        <w:t xml:space="preserve"> </w:t>
      </w:r>
      <w:r w:rsidR="0004414C" w:rsidRPr="0004414C">
        <w:rPr>
          <w:rFonts w:ascii="Palatino Linotype" w:hAnsi="Palatino Linotype"/>
          <w:color w:val="FF0000"/>
        </w:rPr>
        <w:t>EINSCHR</w:t>
      </w:r>
      <w:bookmarkStart w:id="0" w:name="_GoBack"/>
      <w:bookmarkEnd w:id="0"/>
      <w:r w:rsidR="0004414C" w:rsidRPr="0004414C">
        <w:rPr>
          <w:rFonts w:ascii="Palatino Linotype" w:hAnsi="Palatino Linotype"/>
          <w:color w:val="FF0000"/>
        </w:rPr>
        <w:t>EIBEN</w:t>
      </w:r>
    </w:p>
    <w:tbl>
      <w:tblPr>
        <w:tblpPr w:leftFromText="141" w:rightFromText="141" w:vertAnchor="text" w:tblpY="1"/>
        <w:tblOverlap w:val="never"/>
        <w:tblW w:w="9495" w:type="dxa"/>
        <w:tblLayout w:type="fixed"/>
        <w:tblCellMar>
          <w:left w:w="70" w:type="dxa"/>
          <w:right w:w="70" w:type="dxa"/>
        </w:tblCellMar>
        <w:tblLook w:val="0000" w:firstRow="0" w:lastRow="0" w:firstColumn="0" w:lastColumn="0" w:noHBand="0" w:noVBand="0"/>
      </w:tblPr>
      <w:tblGrid>
        <w:gridCol w:w="4748"/>
        <w:gridCol w:w="1134"/>
        <w:gridCol w:w="3613"/>
      </w:tblGrid>
      <w:tr w:rsidR="00181383" w:rsidRPr="009D17A8" w:rsidTr="00181383">
        <w:trPr>
          <w:gridAfter w:val="2"/>
          <w:wAfter w:w="4747" w:type="dxa"/>
        </w:trPr>
        <w:tc>
          <w:tcPr>
            <w:tcW w:w="4748" w:type="dxa"/>
          </w:tcPr>
          <w:p w:rsidR="00181383" w:rsidRPr="007341CE" w:rsidRDefault="007341CE" w:rsidP="0084002F">
            <w:pPr>
              <w:rPr>
                <w:rFonts w:ascii="Palatino Linotype" w:hAnsi="Palatino Linotype"/>
                <w:color w:val="FF0000"/>
              </w:rPr>
            </w:pPr>
            <w:r w:rsidRPr="007341CE">
              <w:rPr>
                <w:rStyle w:val="t11artyp06"/>
                <w:color w:val="FF0000"/>
                <w:szCs w:val="18"/>
              </w:rPr>
              <w:t>Anbieter Name</w:t>
            </w:r>
          </w:p>
        </w:tc>
      </w:tr>
      <w:tr w:rsidR="00181383" w:rsidRPr="009D17A8" w:rsidTr="00181383">
        <w:trPr>
          <w:gridAfter w:val="2"/>
          <w:wAfter w:w="4747" w:type="dxa"/>
        </w:trPr>
        <w:tc>
          <w:tcPr>
            <w:tcW w:w="4748" w:type="dxa"/>
          </w:tcPr>
          <w:p w:rsidR="005E0604" w:rsidRPr="007341CE" w:rsidRDefault="007341CE" w:rsidP="00181383">
            <w:pPr>
              <w:rPr>
                <w:rFonts w:ascii="Palatino Linotype" w:hAnsi="Palatino Linotype"/>
                <w:color w:val="FF0000"/>
                <w:szCs w:val="18"/>
              </w:rPr>
            </w:pPr>
            <w:r w:rsidRPr="007341CE">
              <w:rPr>
                <w:rFonts w:ascii="Palatino Linotype" w:hAnsi="Palatino Linotype"/>
                <w:color w:val="FF0000"/>
                <w:szCs w:val="18"/>
              </w:rPr>
              <w:t>Straße</w:t>
            </w:r>
          </w:p>
        </w:tc>
      </w:tr>
      <w:tr w:rsidR="00181383" w:rsidRPr="009D17A8" w:rsidTr="00181383">
        <w:trPr>
          <w:gridAfter w:val="2"/>
          <w:wAfter w:w="4747" w:type="dxa"/>
        </w:trPr>
        <w:tc>
          <w:tcPr>
            <w:tcW w:w="4748" w:type="dxa"/>
          </w:tcPr>
          <w:p w:rsidR="00181383" w:rsidRPr="007341CE" w:rsidRDefault="007341CE" w:rsidP="000751F1">
            <w:pPr>
              <w:rPr>
                <w:rFonts w:ascii="Palatino Linotype" w:hAnsi="Palatino Linotype"/>
                <w:color w:val="FF0000"/>
              </w:rPr>
            </w:pPr>
            <w:r w:rsidRPr="007341CE">
              <w:rPr>
                <w:rFonts w:ascii="Palatino Linotype" w:hAnsi="Palatino Linotype"/>
                <w:color w:val="FF0000"/>
              </w:rPr>
              <w:t>PLZ Ort</w:t>
            </w:r>
          </w:p>
        </w:tc>
      </w:tr>
      <w:tr w:rsidR="00181383" w:rsidRPr="009D17A8" w:rsidTr="00181383">
        <w:trPr>
          <w:gridAfter w:val="2"/>
          <w:wAfter w:w="4747" w:type="dxa"/>
        </w:trPr>
        <w:tc>
          <w:tcPr>
            <w:tcW w:w="4748" w:type="dxa"/>
          </w:tcPr>
          <w:p w:rsidR="00181383" w:rsidRPr="009D17A8" w:rsidRDefault="00181383" w:rsidP="00181383">
            <w:pPr>
              <w:rPr>
                <w:rFonts w:ascii="Palatino Linotype" w:hAnsi="Palatino Linotype"/>
              </w:rPr>
            </w:pPr>
          </w:p>
        </w:tc>
      </w:tr>
      <w:tr w:rsidR="00181383" w:rsidRPr="009D17A8" w:rsidTr="00181383">
        <w:trPr>
          <w:gridBefore w:val="2"/>
          <w:wBefore w:w="5882" w:type="dxa"/>
        </w:trPr>
        <w:tc>
          <w:tcPr>
            <w:tcW w:w="3613" w:type="dxa"/>
          </w:tcPr>
          <w:p w:rsidR="00181383" w:rsidRPr="009D17A8" w:rsidRDefault="00181383" w:rsidP="00496826">
            <w:pPr>
              <w:rPr>
                <w:rFonts w:ascii="Palatino Linotype" w:hAnsi="Palatino Linotype"/>
              </w:rPr>
            </w:pPr>
          </w:p>
        </w:tc>
      </w:tr>
    </w:tbl>
    <w:p w:rsidR="00181383" w:rsidRPr="009D17A8" w:rsidRDefault="007341CE" w:rsidP="00181383">
      <w:pPr>
        <w:rPr>
          <w:rFonts w:ascii="Palatino Linotype" w:hAnsi="Palatino Linotype"/>
          <w:b/>
          <w:sz w:val="36"/>
        </w:rPr>
      </w:pPr>
      <w:r>
        <w:rPr>
          <w:rFonts w:ascii="Palatino Linotype" w:hAnsi="Palatino Linotype"/>
          <w:b/>
          <w:sz w:val="36"/>
        </w:rPr>
        <w:t>Außerordentliche Kündigung</w:t>
      </w:r>
    </w:p>
    <w:p w:rsidR="00181383" w:rsidRPr="009D17A8" w:rsidRDefault="00181383" w:rsidP="00181383">
      <w:pPr>
        <w:rPr>
          <w:rFonts w:ascii="Palatino Linotype" w:hAnsi="Palatino Linotype"/>
          <w:b/>
        </w:rPr>
      </w:pPr>
    </w:p>
    <w:tbl>
      <w:tblPr>
        <w:tblW w:w="0" w:type="auto"/>
        <w:tblLayout w:type="fixed"/>
        <w:tblCellMar>
          <w:left w:w="70" w:type="dxa"/>
          <w:right w:w="70" w:type="dxa"/>
        </w:tblCellMar>
        <w:tblLook w:val="0000" w:firstRow="0" w:lastRow="0" w:firstColumn="0" w:lastColumn="0" w:noHBand="0" w:noVBand="0"/>
      </w:tblPr>
      <w:tblGrid>
        <w:gridCol w:w="7925"/>
      </w:tblGrid>
      <w:tr w:rsidR="00181383" w:rsidRPr="009D17A8" w:rsidTr="00181383">
        <w:trPr>
          <w:trHeight w:val="214"/>
        </w:trPr>
        <w:tc>
          <w:tcPr>
            <w:tcW w:w="7925" w:type="dxa"/>
          </w:tcPr>
          <w:p w:rsidR="00AE1125" w:rsidRPr="007341CE" w:rsidRDefault="007341CE" w:rsidP="00AE1125">
            <w:pPr>
              <w:rPr>
                <w:rFonts w:ascii="Palatino Linotype" w:hAnsi="Palatino Linotype"/>
                <w:color w:val="FF0000"/>
              </w:rPr>
            </w:pPr>
            <w:r>
              <w:rPr>
                <w:rFonts w:ascii="Palatino Linotype" w:hAnsi="Palatino Linotype"/>
              </w:rPr>
              <w:t xml:space="preserve">Meine Daten: </w:t>
            </w:r>
            <w:r>
              <w:rPr>
                <w:rFonts w:ascii="Palatino Linotype" w:hAnsi="Palatino Linotype"/>
                <w:color w:val="FF0000"/>
              </w:rPr>
              <w:t>Name und Adresse</w:t>
            </w:r>
          </w:p>
          <w:p w:rsidR="00181383" w:rsidRPr="00B80B08" w:rsidRDefault="007341CE" w:rsidP="0070376A">
            <w:pPr>
              <w:rPr>
                <w:rFonts w:ascii="Palatino Linotype" w:hAnsi="Palatino Linotype"/>
                <w:i/>
                <w:szCs w:val="24"/>
              </w:rPr>
            </w:pPr>
            <w:r>
              <w:rPr>
                <w:rFonts w:ascii="Palatino Linotype" w:hAnsi="Palatino Linotype"/>
                <w:szCs w:val="24"/>
              </w:rPr>
              <w:t>Ruf- oder Vertragsnummer</w:t>
            </w:r>
            <w:r w:rsidR="00B80B08" w:rsidRPr="00B80B08">
              <w:rPr>
                <w:rFonts w:ascii="Palatino Linotype" w:hAnsi="Palatino Linotype"/>
                <w:szCs w:val="24"/>
              </w:rPr>
              <w:t>:</w:t>
            </w:r>
            <w:r>
              <w:rPr>
                <w:rStyle w:val="Fett"/>
                <w:rFonts w:ascii="Palatino Linotype" w:hAnsi="Palatino Linotype"/>
                <w:b w:val="0"/>
                <w:szCs w:val="24"/>
              </w:rPr>
              <w:t xml:space="preserve"> </w:t>
            </w:r>
            <w:r w:rsidRPr="007341CE">
              <w:rPr>
                <w:rStyle w:val="Fett"/>
                <w:rFonts w:ascii="Palatino Linotype" w:hAnsi="Palatino Linotype"/>
                <w:b w:val="0"/>
                <w:color w:val="FF0000"/>
                <w:szCs w:val="24"/>
              </w:rPr>
              <w:t>xxx</w:t>
            </w:r>
            <w:r w:rsidR="0067534C" w:rsidRPr="00B80B08">
              <w:rPr>
                <w:rFonts w:ascii="Palatino Linotype" w:hAnsi="Palatino Linotype"/>
                <w:i/>
                <w:szCs w:val="24"/>
              </w:rPr>
              <w:br/>
            </w:r>
          </w:p>
        </w:tc>
      </w:tr>
      <w:tr w:rsidR="00181383" w:rsidRPr="009D17A8" w:rsidTr="00181383">
        <w:trPr>
          <w:trHeight w:val="226"/>
        </w:trPr>
        <w:tc>
          <w:tcPr>
            <w:tcW w:w="7925" w:type="dxa"/>
            <w:tcBorders>
              <w:bottom w:val="single" w:sz="4" w:space="0" w:color="auto"/>
            </w:tcBorders>
          </w:tcPr>
          <w:p w:rsidR="00181383" w:rsidRPr="007F3639" w:rsidRDefault="00181383" w:rsidP="00501539">
            <w:pPr>
              <w:rPr>
                <w:rFonts w:ascii="Palatino Linotype" w:hAnsi="Palatino Linotype"/>
                <w:lang w:val="de-AT"/>
              </w:rPr>
            </w:pPr>
          </w:p>
        </w:tc>
      </w:tr>
    </w:tbl>
    <w:p w:rsidR="00181383" w:rsidRPr="007F3639" w:rsidRDefault="00181383" w:rsidP="00181383">
      <w:pPr>
        <w:jc w:val="both"/>
        <w:rPr>
          <w:rFonts w:ascii="Palatino Linotype" w:hAnsi="Palatino Linotype"/>
          <w:lang w:val="de-AT"/>
        </w:rPr>
      </w:pPr>
    </w:p>
    <w:p w:rsidR="00181383" w:rsidRDefault="00181383" w:rsidP="00181383">
      <w:pPr>
        <w:rPr>
          <w:rFonts w:ascii="Palatino Linotype" w:hAnsi="Palatino Linotype"/>
          <w:szCs w:val="24"/>
        </w:rPr>
      </w:pPr>
    </w:p>
    <w:p w:rsidR="00B8177F" w:rsidRDefault="00B80B08" w:rsidP="00181383">
      <w:pPr>
        <w:rPr>
          <w:rFonts w:ascii="Palatino Linotype" w:hAnsi="Palatino Linotype"/>
          <w:szCs w:val="24"/>
        </w:rPr>
      </w:pPr>
      <w:r>
        <w:rPr>
          <w:rFonts w:ascii="Palatino Linotype" w:hAnsi="Palatino Linotype"/>
          <w:szCs w:val="24"/>
        </w:rPr>
        <w:t>Sehr geehrte Damen und Herren,</w:t>
      </w:r>
    </w:p>
    <w:p w:rsidR="00B80B08" w:rsidRDefault="00B80B08" w:rsidP="00181383">
      <w:pPr>
        <w:rPr>
          <w:rFonts w:ascii="Palatino Linotype" w:hAnsi="Palatino Linotype"/>
          <w:szCs w:val="24"/>
        </w:rPr>
      </w:pPr>
    </w:p>
    <w:p w:rsidR="00B80B08" w:rsidRDefault="0004414C" w:rsidP="00181383">
      <w:pPr>
        <w:rPr>
          <w:rFonts w:ascii="Palatino Linotype" w:hAnsi="Palatino Linotype"/>
          <w:szCs w:val="24"/>
        </w:rPr>
      </w:pPr>
      <w:r>
        <w:rPr>
          <w:rFonts w:ascii="Palatino Linotype" w:hAnsi="Palatino Linotype"/>
          <w:szCs w:val="24"/>
        </w:rPr>
        <w:t>h</w:t>
      </w:r>
      <w:r w:rsidR="007341CE">
        <w:rPr>
          <w:rFonts w:ascii="Palatino Linotype" w:hAnsi="Palatino Linotype"/>
          <w:szCs w:val="24"/>
        </w:rPr>
        <w:t>iermit mache ich von meinem kostenlosen Sonderkündigungsrecht Gebrauch.</w:t>
      </w:r>
    </w:p>
    <w:p w:rsidR="007341CE" w:rsidRDefault="007341CE" w:rsidP="00181383">
      <w:pPr>
        <w:rPr>
          <w:rFonts w:ascii="Palatino Linotype" w:hAnsi="Palatino Linotype"/>
          <w:szCs w:val="24"/>
        </w:rPr>
      </w:pPr>
    </w:p>
    <w:p w:rsidR="007341CE" w:rsidRDefault="007341CE" w:rsidP="00181383">
      <w:pPr>
        <w:rPr>
          <w:rFonts w:ascii="Palatino Linotype" w:hAnsi="Palatino Linotype"/>
          <w:szCs w:val="24"/>
        </w:rPr>
      </w:pPr>
      <w:r w:rsidRPr="007341CE">
        <w:rPr>
          <w:rFonts w:ascii="Palatino Linotype" w:hAnsi="Palatino Linotype"/>
          <w:color w:val="FF0000"/>
          <w:szCs w:val="24"/>
        </w:rPr>
        <w:t>Optional: Mein Wunschdatum für die Kündigung lautet: TT.MM.JJJJ</w:t>
      </w:r>
      <w:r>
        <w:rPr>
          <w:rFonts w:ascii="Palatino Linotype" w:hAnsi="Palatino Linotype"/>
          <w:color w:val="FF0000"/>
          <w:szCs w:val="24"/>
        </w:rPr>
        <w:br/>
        <w:t>(d</w:t>
      </w:r>
      <w:r w:rsidR="0004414C">
        <w:rPr>
          <w:rFonts w:ascii="Palatino Linotype" w:hAnsi="Palatino Linotype"/>
          <w:color w:val="FF0000"/>
          <w:szCs w:val="24"/>
        </w:rPr>
        <w:t>ie Kündigung muss spätestens zum Zeitpunkt des In-Kraft-Tretens erfolgen)</w:t>
      </w:r>
    </w:p>
    <w:p w:rsidR="007341CE" w:rsidRDefault="007341CE" w:rsidP="00181383">
      <w:pPr>
        <w:rPr>
          <w:rFonts w:ascii="Palatino Linotype" w:hAnsi="Palatino Linotype"/>
          <w:szCs w:val="24"/>
        </w:rPr>
      </w:pPr>
    </w:p>
    <w:p w:rsidR="007341CE" w:rsidRPr="007341CE" w:rsidRDefault="007341CE" w:rsidP="00181383">
      <w:pPr>
        <w:rPr>
          <w:rFonts w:ascii="Palatino Linotype" w:hAnsi="Palatino Linotype"/>
          <w:color w:val="FF0000"/>
          <w:szCs w:val="24"/>
        </w:rPr>
      </w:pPr>
      <w:r w:rsidRPr="007341CE">
        <w:rPr>
          <w:rFonts w:ascii="Palatino Linotype" w:hAnsi="Palatino Linotype"/>
          <w:color w:val="FF0000"/>
          <w:szCs w:val="24"/>
        </w:rPr>
        <w:t>Optional: Ich möchte meine Rufnummer zu einem anderen Anbieter mitnehmen.</w:t>
      </w:r>
    </w:p>
    <w:p w:rsidR="00B80B08" w:rsidRDefault="00B80B08" w:rsidP="00181383">
      <w:pPr>
        <w:rPr>
          <w:rFonts w:ascii="Palatino Linotype" w:hAnsi="Palatino Linotype"/>
          <w:szCs w:val="24"/>
        </w:rPr>
      </w:pPr>
    </w:p>
    <w:p w:rsidR="00B80B08" w:rsidRDefault="00B80B08" w:rsidP="00181383">
      <w:pPr>
        <w:rPr>
          <w:rFonts w:ascii="Palatino Linotype" w:hAnsi="Palatino Linotype"/>
          <w:szCs w:val="24"/>
        </w:rPr>
      </w:pPr>
      <w:r>
        <w:rPr>
          <w:rFonts w:ascii="Palatino Linotype" w:hAnsi="Palatino Linotype"/>
          <w:szCs w:val="24"/>
        </w:rPr>
        <w:t>Ich bitte um Ihre Bestätigung, vielen Dank.</w:t>
      </w:r>
    </w:p>
    <w:p w:rsidR="00B8177F" w:rsidRPr="009D17A8" w:rsidRDefault="00B8177F" w:rsidP="00181383">
      <w:pPr>
        <w:rPr>
          <w:rFonts w:ascii="Palatino Linotype" w:hAnsi="Palatino Linotype"/>
          <w:szCs w:val="24"/>
        </w:rPr>
      </w:pPr>
    </w:p>
    <w:p w:rsidR="00804C10" w:rsidRDefault="00804C10" w:rsidP="00496826">
      <w:pPr>
        <w:rPr>
          <w:rFonts w:ascii="Palatino Linotype" w:hAnsi="Palatino Linotype"/>
          <w:szCs w:val="24"/>
        </w:rPr>
      </w:pPr>
    </w:p>
    <w:p w:rsidR="00EC64E8" w:rsidRDefault="00804C10" w:rsidP="00496826">
      <w:pPr>
        <w:rPr>
          <w:rFonts w:ascii="Palatino Linotype" w:hAnsi="Palatino Linotype"/>
          <w:szCs w:val="24"/>
        </w:rPr>
      </w:pPr>
      <w:r>
        <w:rPr>
          <w:rFonts w:ascii="Palatino Linotype" w:hAnsi="Palatino Linotype"/>
          <w:szCs w:val="24"/>
        </w:rPr>
        <w:t>Freundliche Grüße</w:t>
      </w:r>
    </w:p>
    <w:p w:rsidR="00804C10" w:rsidRDefault="00804C10" w:rsidP="00496826">
      <w:pPr>
        <w:rPr>
          <w:rFonts w:ascii="Palatino Linotype" w:hAnsi="Palatino Linotype"/>
          <w:szCs w:val="24"/>
        </w:rPr>
      </w:pPr>
    </w:p>
    <w:p w:rsidR="00804C10" w:rsidRDefault="00804C10" w:rsidP="00496826">
      <w:pPr>
        <w:rPr>
          <w:rFonts w:ascii="Palatino Linotype" w:hAnsi="Palatino Linotype"/>
          <w:szCs w:val="24"/>
        </w:rPr>
      </w:pPr>
    </w:p>
    <w:p w:rsidR="00804C10" w:rsidRPr="009D17A8" w:rsidRDefault="00804C10" w:rsidP="00496826">
      <w:pPr>
        <w:rPr>
          <w:rFonts w:ascii="Palatino Linotype" w:hAnsi="Palatino Linotype"/>
          <w:szCs w:val="24"/>
        </w:rPr>
      </w:pPr>
    </w:p>
    <w:p w:rsidR="00EC64E8" w:rsidRPr="009D17A8" w:rsidRDefault="000751F1" w:rsidP="00496826">
      <w:pPr>
        <w:rPr>
          <w:rFonts w:ascii="Palatino Linotype" w:hAnsi="Palatino Linotype"/>
          <w:szCs w:val="24"/>
        </w:rPr>
      </w:pPr>
      <w:r>
        <w:rPr>
          <w:rFonts w:ascii="Palatino Linotype" w:hAnsi="Palatino Linotype"/>
          <w:szCs w:val="24"/>
        </w:rPr>
        <w:tab/>
      </w:r>
    </w:p>
    <w:p w:rsidR="00496826" w:rsidRPr="009D17A8" w:rsidRDefault="00496826" w:rsidP="00496826">
      <w:pPr>
        <w:rPr>
          <w:rFonts w:ascii="Palatino Linotype" w:hAnsi="Palatino Linotype"/>
          <w:szCs w:val="24"/>
        </w:rPr>
      </w:pPr>
      <w:r w:rsidRPr="009D17A8">
        <w:rPr>
          <w:rFonts w:ascii="Palatino Linotype" w:hAnsi="Palatino Linotype"/>
          <w:noProof/>
          <w:szCs w:val="24"/>
          <w:lang w:val="de-AT" w:eastAsia="de-AT"/>
        </w:rPr>
        <mc:AlternateContent>
          <mc:Choice Requires="wps">
            <w:drawing>
              <wp:anchor distT="0" distB="0" distL="114300" distR="114300" simplePos="0" relativeHeight="251659264" behindDoc="0" locked="0" layoutInCell="1" allowOverlap="1" wp14:anchorId="7E0C5144" wp14:editId="39968C39">
                <wp:simplePos x="0" y="0"/>
                <wp:positionH relativeFrom="column">
                  <wp:posOffset>364490</wp:posOffset>
                </wp:positionH>
                <wp:positionV relativeFrom="paragraph">
                  <wp:posOffset>83820</wp:posOffset>
                </wp:positionV>
                <wp:extent cx="1882140" cy="0"/>
                <wp:effectExtent l="0" t="0" r="22860" b="19050"/>
                <wp:wrapNone/>
                <wp:docPr id="1" name="Gerade Verbindung 1"/>
                <wp:cNvGraphicFramePr/>
                <a:graphic xmlns:a="http://schemas.openxmlformats.org/drawingml/2006/main">
                  <a:graphicData uri="http://schemas.microsoft.com/office/word/2010/wordprocessingShape">
                    <wps:wsp>
                      <wps:cNvCnPr/>
                      <wps:spPr>
                        <a:xfrm>
                          <a:off x="0" y="0"/>
                          <a:ext cx="1882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8D2AA3"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6.6pt" to="176.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" strokecolor="black [3040]"/>
            </w:pict>
          </mc:Fallback>
        </mc:AlternateContent>
      </w:r>
      <w:r w:rsidRPr="009D17A8">
        <w:rPr>
          <w:rFonts w:ascii="Palatino Linotype" w:hAnsi="Palatino Linotype"/>
          <w:noProof/>
          <w:szCs w:val="24"/>
          <w:lang w:val="de-AT" w:eastAsia="de-AT"/>
        </w:rPr>
        <mc:AlternateContent>
          <mc:Choice Requires="wps">
            <w:drawing>
              <wp:anchor distT="0" distB="0" distL="114300" distR="114300" simplePos="0" relativeHeight="251660288" behindDoc="0" locked="0" layoutInCell="1" allowOverlap="1" wp14:anchorId="5F8E3D8C" wp14:editId="6EDC11B4">
                <wp:simplePos x="0" y="0"/>
                <wp:positionH relativeFrom="column">
                  <wp:posOffset>3023870</wp:posOffset>
                </wp:positionH>
                <wp:positionV relativeFrom="paragraph">
                  <wp:posOffset>87630</wp:posOffset>
                </wp:positionV>
                <wp:extent cx="24193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6CC90"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1pt,6.9pt" to="428.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" strokecolor="black [3040]"/>
            </w:pict>
          </mc:Fallback>
        </mc:AlternateContent>
      </w:r>
    </w:p>
    <w:p w:rsidR="00496826" w:rsidRPr="009D17A8" w:rsidRDefault="00EC64E8" w:rsidP="009D17A8">
      <w:pPr>
        <w:ind w:left="708" w:firstLine="708"/>
        <w:rPr>
          <w:rFonts w:ascii="Palatino Linotype" w:hAnsi="Palatino Linotype"/>
          <w:szCs w:val="24"/>
        </w:rPr>
      </w:pPr>
      <w:r w:rsidRPr="009D17A8">
        <w:rPr>
          <w:rFonts w:ascii="Palatino Linotype" w:hAnsi="Palatino Linotype"/>
          <w:szCs w:val="24"/>
        </w:rPr>
        <w:t xml:space="preserve">Ort, </w:t>
      </w:r>
      <w:r w:rsidR="009D17A8">
        <w:rPr>
          <w:rFonts w:ascii="Palatino Linotype" w:hAnsi="Palatino Linotype"/>
          <w:szCs w:val="24"/>
        </w:rPr>
        <w:t>Datum</w:t>
      </w:r>
      <w:r w:rsidR="009D17A8">
        <w:rPr>
          <w:rFonts w:ascii="Palatino Linotype" w:hAnsi="Palatino Linotype"/>
          <w:szCs w:val="24"/>
        </w:rPr>
        <w:tab/>
      </w:r>
      <w:r w:rsidR="009D17A8">
        <w:rPr>
          <w:rFonts w:ascii="Palatino Linotype" w:hAnsi="Palatino Linotype"/>
          <w:szCs w:val="24"/>
        </w:rPr>
        <w:tab/>
      </w:r>
      <w:r w:rsidR="009D17A8">
        <w:rPr>
          <w:rFonts w:ascii="Palatino Linotype" w:hAnsi="Palatino Linotype"/>
          <w:szCs w:val="24"/>
        </w:rPr>
        <w:tab/>
      </w:r>
      <w:r w:rsidR="009D17A8">
        <w:rPr>
          <w:rFonts w:ascii="Palatino Linotype" w:hAnsi="Palatino Linotype"/>
          <w:szCs w:val="24"/>
        </w:rPr>
        <w:tab/>
      </w:r>
      <w:r w:rsidR="009D17A8">
        <w:rPr>
          <w:rFonts w:ascii="Palatino Linotype" w:hAnsi="Palatino Linotype"/>
          <w:szCs w:val="24"/>
        </w:rPr>
        <w:tab/>
        <w:t xml:space="preserve">        </w:t>
      </w:r>
      <w:r w:rsidR="00496826" w:rsidRPr="009D17A8">
        <w:rPr>
          <w:rFonts w:ascii="Palatino Linotype" w:hAnsi="Palatino Linotype"/>
          <w:szCs w:val="24"/>
        </w:rPr>
        <w:t>Unterschrift</w:t>
      </w:r>
    </w:p>
    <w:p w:rsidR="00181383" w:rsidRDefault="00181383" w:rsidP="00496826">
      <w:pPr>
        <w:rPr>
          <w:rFonts w:ascii="Palatino Linotype" w:hAnsi="Palatino Linotype"/>
        </w:rPr>
      </w:pPr>
    </w:p>
    <w:p w:rsidR="0004414C" w:rsidRDefault="0004414C" w:rsidP="00496826">
      <w:pPr>
        <w:rPr>
          <w:rFonts w:ascii="Palatino Linotype" w:hAnsi="Palatino Linotype"/>
        </w:rPr>
      </w:pPr>
    </w:p>
    <w:p w:rsidR="0004414C" w:rsidRPr="00BC6C77" w:rsidRDefault="0004414C" w:rsidP="0004414C">
      <w:pPr>
        <w:spacing w:line="360" w:lineRule="auto"/>
        <w:rPr>
          <w:rFonts w:ascii="Arial" w:hAnsi="Arial" w:cs="Arial"/>
          <w:sz w:val="20"/>
        </w:rPr>
      </w:pPr>
    </w:p>
    <w:p w:rsidR="0004414C" w:rsidRDefault="0004414C">
      <w:pPr>
        <w:rPr>
          <w:rFonts w:ascii="Arial" w:hAnsi="Arial" w:cs="Arial"/>
          <w:b/>
          <w:bCs/>
          <w:sz w:val="20"/>
        </w:rPr>
      </w:pPr>
      <w:r>
        <w:rPr>
          <w:rFonts w:ascii="Arial" w:hAnsi="Arial" w:cs="Arial"/>
          <w:sz w:val="20"/>
        </w:rPr>
        <w:br w:type="page"/>
      </w:r>
    </w:p>
    <w:p w:rsidR="0004414C" w:rsidRPr="0004414C" w:rsidRDefault="0004414C" w:rsidP="0004414C">
      <w:pPr>
        <w:pStyle w:val="berschrift1"/>
        <w:spacing w:line="360" w:lineRule="auto"/>
        <w:rPr>
          <w:rFonts w:ascii="Palatino Linotype" w:hAnsi="Palatino Linotype" w:cs="Arial"/>
          <w:szCs w:val="22"/>
        </w:rPr>
      </w:pPr>
      <w:r w:rsidRPr="0004414C">
        <w:rPr>
          <w:rFonts w:ascii="Palatino Linotype" w:hAnsi="Palatino Linotype" w:cs="Arial"/>
          <w:szCs w:val="22"/>
        </w:rPr>
        <w:lastRenderedPageBreak/>
        <w:t>Wichtige Informationen zum Musterbrief</w:t>
      </w:r>
    </w:p>
    <w:p w:rsidR="0004414C" w:rsidRPr="0004414C" w:rsidRDefault="0004414C" w:rsidP="0004414C">
      <w:pPr>
        <w:rPr>
          <w:rFonts w:ascii="Palatino Linotype" w:hAnsi="Palatino Linotype"/>
          <w:sz w:val="22"/>
          <w:szCs w:val="22"/>
        </w:rPr>
      </w:pPr>
    </w:p>
    <w:p w:rsidR="0004414C" w:rsidRPr="0004414C" w:rsidRDefault="0004414C" w:rsidP="0004414C">
      <w:pPr>
        <w:rPr>
          <w:rFonts w:ascii="Palatino Linotype" w:hAnsi="Palatino Linotype" w:cs="Arial"/>
          <w:sz w:val="22"/>
          <w:szCs w:val="22"/>
        </w:rPr>
      </w:pPr>
      <w:r w:rsidRPr="0004414C">
        <w:rPr>
          <w:rFonts w:ascii="Palatino Linotype" w:hAnsi="Palatino Linotype" w:cs="Arial"/>
          <w:sz w:val="22"/>
          <w:szCs w:val="22"/>
        </w:rPr>
        <w:t>Telekommunikationsunternehmen sind nach der gesetzlichen Bestimmung des § 25 (3) Telekommunikationsgesetz berechtigt, eine einseitige Änderung der Allgemeinen Geschäftsbedingungen oder der Entgeltbestimmungen vorzunehmen – auch zum Nachteil des Kunden.</w:t>
      </w:r>
    </w:p>
    <w:p w:rsidR="0004414C" w:rsidRPr="0004414C" w:rsidRDefault="0004414C" w:rsidP="0004414C">
      <w:pPr>
        <w:rPr>
          <w:rFonts w:ascii="Palatino Linotype" w:hAnsi="Palatino Linotype" w:cs="Arial"/>
          <w:sz w:val="22"/>
          <w:szCs w:val="22"/>
        </w:rPr>
      </w:pPr>
    </w:p>
    <w:p w:rsidR="0004414C" w:rsidRPr="0004414C" w:rsidRDefault="0004414C" w:rsidP="0004414C">
      <w:pPr>
        <w:rPr>
          <w:rFonts w:ascii="Palatino Linotype" w:hAnsi="Palatino Linotype" w:cs="Arial"/>
          <w:sz w:val="22"/>
          <w:szCs w:val="22"/>
        </w:rPr>
      </w:pPr>
      <w:r w:rsidRPr="0004414C">
        <w:rPr>
          <w:rFonts w:ascii="Palatino Linotype" w:hAnsi="Palatino Linotype" w:cs="Arial"/>
          <w:sz w:val="22"/>
          <w:szCs w:val="22"/>
        </w:rPr>
        <w:t xml:space="preserve">Jedoch muss das Unternehmen dabei folgendes Verfahren einhalten: betroffene Kunden müssen spätestens einen Monat vor Inkrafttreten der Änderung schriftlich über die beabsichtigte Änderung informiert werden und dabei die Information erhalten, dass sie den Vertrag bis zum Inkrafttreten der Änderung kostenlos kündigen können. Bei diesem Informationsschreiben müssen die Vorgaben der Mitteilungsverordnung der Regulierungsbehörde RTR eingehalten werden (nachzulesen auf der </w:t>
      </w:r>
      <w:hyperlink r:id="rId4" w:history="1">
        <w:r w:rsidRPr="0004414C">
          <w:rPr>
            <w:rStyle w:val="Hyperlink"/>
            <w:rFonts w:ascii="Palatino Linotype" w:hAnsi="Palatino Linotype" w:cs="Arial"/>
            <w:sz w:val="22"/>
            <w:szCs w:val="22"/>
          </w:rPr>
          <w:t>Homepage der RTR</w:t>
        </w:r>
      </w:hyperlink>
      <w:r w:rsidRPr="0004414C">
        <w:rPr>
          <w:rFonts w:ascii="Palatino Linotype" w:hAnsi="Palatino Linotype" w:cs="Arial"/>
          <w:sz w:val="22"/>
          <w:szCs w:val="22"/>
        </w:rPr>
        <w:t xml:space="preserve"> ). </w:t>
      </w:r>
    </w:p>
    <w:p w:rsidR="0004414C" w:rsidRPr="0004414C" w:rsidRDefault="0004414C" w:rsidP="0004414C">
      <w:pPr>
        <w:rPr>
          <w:rFonts w:ascii="Palatino Linotype" w:hAnsi="Palatino Linotype" w:cs="Arial"/>
          <w:sz w:val="22"/>
          <w:szCs w:val="22"/>
        </w:rPr>
      </w:pPr>
    </w:p>
    <w:p w:rsidR="0004414C" w:rsidRPr="0004414C" w:rsidRDefault="0004414C" w:rsidP="0004414C">
      <w:pPr>
        <w:rPr>
          <w:rFonts w:ascii="Palatino Linotype" w:hAnsi="Palatino Linotype" w:cs="Arial"/>
          <w:sz w:val="22"/>
          <w:szCs w:val="22"/>
        </w:rPr>
      </w:pPr>
      <w:r w:rsidRPr="0004414C">
        <w:rPr>
          <w:rFonts w:ascii="Palatino Linotype" w:hAnsi="Palatino Linotype" w:cs="Arial"/>
          <w:sz w:val="22"/>
          <w:szCs w:val="22"/>
        </w:rPr>
        <w:t>Hat das Unternehmen dieses Verfahren eingehalten, haben Kunden die Wahl, die Änderungen hinzunehmen oder den Vertrag bis zum Inkrafttreten der Änderung zu kündigen und den Tarif bzw. Betreiber zu wechseln.</w:t>
      </w:r>
    </w:p>
    <w:p w:rsidR="0004414C" w:rsidRPr="0004414C" w:rsidRDefault="0004414C" w:rsidP="0004414C">
      <w:pPr>
        <w:rPr>
          <w:rFonts w:ascii="Palatino Linotype" w:hAnsi="Palatino Linotype" w:cs="Arial"/>
          <w:sz w:val="22"/>
          <w:szCs w:val="22"/>
        </w:rPr>
      </w:pPr>
    </w:p>
    <w:p w:rsidR="0004414C" w:rsidRPr="0004414C" w:rsidRDefault="0004414C" w:rsidP="0004414C">
      <w:pPr>
        <w:rPr>
          <w:rFonts w:ascii="Palatino Linotype" w:hAnsi="Palatino Linotype" w:cs="Arial"/>
          <w:sz w:val="22"/>
          <w:szCs w:val="22"/>
        </w:rPr>
      </w:pPr>
      <w:r w:rsidRPr="0004414C">
        <w:rPr>
          <w:rFonts w:ascii="Palatino Linotype" w:hAnsi="Palatino Linotype" w:cs="Arial"/>
          <w:sz w:val="22"/>
          <w:szCs w:val="22"/>
        </w:rPr>
        <w:t>Aus Beweisgründen empfiehlt es sich, die Kündigung per Einschreiben mit Rückschein zu versenden</w:t>
      </w:r>
      <w:r>
        <w:rPr>
          <w:rFonts w:ascii="Palatino Linotype" w:hAnsi="Palatino Linotype" w:cs="Arial"/>
          <w:sz w:val="22"/>
          <w:szCs w:val="22"/>
        </w:rPr>
        <w:t xml:space="preserve">. </w:t>
      </w:r>
      <w:r w:rsidRPr="0004414C">
        <w:rPr>
          <w:rFonts w:ascii="Palatino Linotype" w:hAnsi="Palatino Linotype" w:cs="Arial"/>
          <w:sz w:val="22"/>
          <w:szCs w:val="22"/>
        </w:rPr>
        <w:t>Kopie des Einschreibens, Einschreibezettel und Rückschein unbedingt aufheben.</w:t>
      </w:r>
    </w:p>
    <w:p w:rsidR="0004414C" w:rsidRPr="0004414C" w:rsidRDefault="0004414C" w:rsidP="0004414C">
      <w:pPr>
        <w:rPr>
          <w:rFonts w:ascii="Palatino Linotype" w:hAnsi="Palatino Linotype" w:cs="Arial"/>
          <w:sz w:val="22"/>
          <w:szCs w:val="22"/>
        </w:rPr>
      </w:pPr>
    </w:p>
    <w:p w:rsidR="0004414C" w:rsidRPr="0004414C" w:rsidRDefault="0004414C" w:rsidP="0004414C">
      <w:pPr>
        <w:rPr>
          <w:rFonts w:ascii="Palatino Linotype" w:hAnsi="Palatino Linotype" w:cs="Arial"/>
          <w:sz w:val="22"/>
          <w:szCs w:val="22"/>
        </w:rPr>
      </w:pPr>
      <w:r w:rsidRPr="0004414C">
        <w:rPr>
          <w:rFonts w:ascii="Palatino Linotype" w:hAnsi="Palatino Linotype" w:cs="Arial"/>
          <w:sz w:val="22"/>
          <w:szCs w:val="22"/>
        </w:rPr>
        <w:t>Die Kündigung ist rechtzeitig, wenn sie dem Unternehmen vor Inkrafttreten der Änderung zugeht.</w:t>
      </w:r>
    </w:p>
    <w:p w:rsidR="0004414C" w:rsidRPr="0004414C" w:rsidRDefault="0004414C" w:rsidP="0004414C">
      <w:pPr>
        <w:rPr>
          <w:rFonts w:ascii="Palatino Linotype" w:hAnsi="Palatino Linotype" w:cs="Arial"/>
          <w:sz w:val="22"/>
          <w:szCs w:val="22"/>
        </w:rPr>
      </w:pPr>
    </w:p>
    <w:p w:rsidR="0004414C" w:rsidRPr="0004414C" w:rsidRDefault="0004414C" w:rsidP="0004414C">
      <w:pPr>
        <w:rPr>
          <w:rFonts w:ascii="Palatino Linotype" w:hAnsi="Palatino Linotype" w:cs="Arial"/>
          <w:sz w:val="22"/>
          <w:szCs w:val="22"/>
        </w:rPr>
      </w:pPr>
      <w:r w:rsidRPr="0004414C">
        <w:rPr>
          <w:rFonts w:ascii="Palatino Linotype" w:hAnsi="Palatino Linotype" w:cs="Arial"/>
          <w:sz w:val="22"/>
          <w:szCs w:val="22"/>
        </w:rPr>
        <w:t>Soll die Rufnummer zu einem neuen Betreiber mitgenommen werden, ist es ratsam, die Portierung jedenfalls noch vor dem Wirksamwerden der Kündigung durchzuführen.</w:t>
      </w:r>
    </w:p>
    <w:p w:rsidR="0004414C" w:rsidRPr="009D17A8" w:rsidRDefault="0004414C" w:rsidP="00496826">
      <w:pPr>
        <w:rPr>
          <w:rFonts w:ascii="Palatino Linotype" w:hAnsi="Palatino Linotype"/>
        </w:rPr>
      </w:pPr>
    </w:p>
    <w:sectPr w:rsidR="0004414C" w:rsidRPr="009D17A8" w:rsidSect="00501539">
      <w:pgSz w:w="11906" w:h="16838" w:code="9"/>
      <w:pgMar w:top="1418" w:right="1418" w:bottom="567" w:left="1418" w:header="720" w:footer="1701" w:gutter="0"/>
      <w:paperSrc w:first="259" w:other="4"/>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83"/>
    <w:rsid w:val="00003682"/>
    <w:rsid w:val="0004414C"/>
    <w:rsid w:val="000751F1"/>
    <w:rsid w:val="000D7F3E"/>
    <w:rsid w:val="00142EC5"/>
    <w:rsid w:val="00181383"/>
    <w:rsid w:val="00201A62"/>
    <w:rsid w:val="00205689"/>
    <w:rsid w:val="00287715"/>
    <w:rsid w:val="002E1066"/>
    <w:rsid w:val="0048789D"/>
    <w:rsid w:val="00496826"/>
    <w:rsid w:val="00501539"/>
    <w:rsid w:val="00510660"/>
    <w:rsid w:val="00512C6A"/>
    <w:rsid w:val="005A1DFE"/>
    <w:rsid w:val="005E0604"/>
    <w:rsid w:val="0067534C"/>
    <w:rsid w:val="006B34E6"/>
    <w:rsid w:val="0070376A"/>
    <w:rsid w:val="00703854"/>
    <w:rsid w:val="007341CE"/>
    <w:rsid w:val="007F3639"/>
    <w:rsid w:val="00804C10"/>
    <w:rsid w:val="008070FE"/>
    <w:rsid w:val="0084002F"/>
    <w:rsid w:val="00910B2E"/>
    <w:rsid w:val="00916130"/>
    <w:rsid w:val="0094538F"/>
    <w:rsid w:val="009D17A8"/>
    <w:rsid w:val="00AE1125"/>
    <w:rsid w:val="00AF2DD1"/>
    <w:rsid w:val="00B36564"/>
    <w:rsid w:val="00B372C9"/>
    <w:rsid w:val="00B53D6C"/>
    <w:rsid w:val="00B80B08"/>
    <w:rsid w:val="00B8177F"/>
    <w:rsid w:val="00CE494D"/>
    <w:rsid w:val="00E074DD"/>
    <w:rsid w:val="00E510FF"/>
    <w:rsid w:val="00E7794A"/>
    <w:rsid w:val="00E80B5D"/>
    <w:rsid w:val="00EC64E8"/>
    <w:rsid w:val="00F00FE9"/>
    <w:rsid w:val="00F22C8F"/>
    <w:rsid w:val="00F235B4"/>
    <w:rsid w:val="00F96343"/>
    <w:rsid w:val="00FC3846"/>
    <w:rsid w:val="00FD1E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A16C2E-76D7-4BED-9C2E-9E3DDE61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81383"/>
    <w:rPr>
      <w:sz w:val="24"/>
      <w:lang w:val="de-DE" w:eastAsia="de-DE"/>
    </w:rPr>
  </w:style>
  <w:style w:type="paragraph" w:styleId="berschrift1">
    <w:name w:val="heading 1"/>
    <w:basedOn w:val="Standard"/>
    <w:next w:val="Standard"/>
    <w:link w:val="berschrift1Zchn"/>
    <w:uiPriority w:val="9"/>
    <w:qFormat/>
    <w:rsid w:val="0004414C"/>
    <w:pPr>
      <w:keepNext/>
      <w:overflowPunct w:val="0"/>
      <w:autoSpaceDE w:val="0"/>
      <w:autoSpaceDN w:val="0"/>
      <w:adjustRightInd w:val="0"/>
      <w:textAlignment w:val="baseline"/>
      <w:outlineLvl w:val="0"/>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36564"/>
    <w:rPr>
      <w:rFonts w:ascii="Tahoma" w:hAnsi="Tahoma" w:cs="Tahoma"/>
      <w:sz w:val="16"/>
      <w:szCs w:val="16"/>
    </w:rPr>
  </w:style>
  <w:style w:type="character" w:customStyle="1" w:styleId="SprechblasentextZchn">
    <w:name w:val="Sprechblasentext Zchn"/>
    <w:basedOn w:val="Absatz-Standardschriftart"/>
    <w:link w:val="Sprechblasentext"/>
    <w:rsid w:val="00B36564"/>
    <w:rPr>
      <w:rFonts w:ascii="Tahoma" w:hAnsi="Tahoma" w:cs="Tahoma"/>
      <w:sz w:val="16"/>
      <w:szCs w:val="16"/>
      <w:lang w:val="de-DE" w:eastAsia="de-DE"/>
    </w:rPr>
  </w:style>
  <w:style w:type="character" w:customStyle="1" w:styleId="t11artyp06">
    <w:name w:val="t11artyp06"/>
    <w:basedOn w:val="Absatz-Standardschriftart"/>
    <w:rsid w:val="000D7F3E"/>
  </w:style>
  <w:style w:type="character" w:styleId="Fett">
    <w:name w:val="Strong"/>
    <w:basedOn w:val="Absatz-Standardschriftart"/>
    <w:uiPriority w:val="22"/>
    <w:qFormat/>
    <w:rsid w:val="00B80B08"/>
    <w:rPr>
      <w:b/>
      <w:bCs/>
    </w:rPr>
  </w:style>
  <w:style w:type="character" w:customStyle="1" w:styleId="berschrift1Zchn">
    <w:name w:val="Überschrift 1 Zchn"/>
    <w:basedOn w:val="Absatz-Standardschriftart"/>
    <w:link w:val="berschrift1"/>
    <w:uiPriority w:val="9"/>
    <w:rsid w:val="0004414C"/>
    <w:rPr>
      <w:rFonts w:ascii="Verdana" w:hAnsi="Verdana"/>
      <w:b/>
      <w:bCs/>
      <w:sz w:val="22"/>
      <w:lang w:val="de-DE" w:eastAsia="de-DE"/>
    </w:rPr>
  </w:style>
  <w:style w:type="character" w:styleId="Hyperlink">
    <w:name w:val="Hyperlink"/>
    <w:basedOn w:val="Absatz-Standardschriftart"/>
    <w:uiPriority w:val="99"/>
    <w:unhideWhenUsed/>
    <w:rsid w:val="0004414C"/>
    <w:rPr>
      <w:color w:val="0000FF"/>
      <w:u w:val="single"/>
    </w:rPr>
  </w:style>
  <w:style w:type="character" w:styleId="BesuchterLink">
    <w:name w:val="FollowedHyperlink"/>
    <w:basedOn w:val="Absatz-Standardschriftart"/>
    <w:semiHidden/>
    <w:unhideWhenUsed/>
    <w:rsid w:val="00044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44732">
      <w:bodyDiv w:val="1"/>
      <w:marLeft w:val="0"/>
      <w:marRight w:val="0"/>
      <w:marTop w:val="0"/>
      <w:marBottom w:val="0"/>
      <w:divBdr>
        <w:top w:val="none" w:sz="0" w:space="0" w:color="auto"/>
        <w:left w:val="none" w:sz="0" w:space="0" w:color="auto"/>
        <w:bottom w:val="none" w:sz="0" w:space="0" w:color="auto"/>
        <w:right w:val="none" w:sz="0" w:space="0" w:color="auto"/>
      </w:divBdr>
      <w:divsChild>
        <w:div w:id="552889886">
          <w:marLeft w:val="0"/>
          <w:marRight w:val="0"/>
          <w:marTop w:val="0"/>
          <w:marBottom w:val="0"/>
          <w:divBdr>
            <w:top w:val="none" w:sz="0" w:space="0" w:color="auto"/>
            <w:left w:val="single" w:sz="6" w:space="15" w:color="EBEBEB"/>
            <w:bottom w:val="none" w:sz="0" w:space="0" w:color="auto"/>
            <w:right w:val="none" w:sz="0" w:space="0" w:color="auto"/>
          </w:divBdr>
          <w:divsChild>
            <w:div w:id="392822955">
              <w:marLeft w:val="0"/>
              <w:marRight w:val="0"/>
              <w:marTop w:val="0"/>
              <w:marBottom w:val="0"/>
              <w:divBdr>
                <w:top w:val="none" w:sz="0" w:space="0" w:color="auto"/>
                <w:left w:val="none" w:sz="0" w:space="0" w:color="auto"/>
                <w:bottom w:val="none" w:sz="0" w:space="0" w:color="auto"/>
                <w:right w:val="none" w:sz="0" w:space="0" w:color="auto"/>
              </w:divBdr>
              <w:divsChild>
                <w:div w:id="2000382303">
                  <w:marLeft w:val="300"/>
                  <w:marRight w:val="0"/>
                  <w:marTop w:val="0"/>
                  <w:marBottom w:val="0"/>
                  <w:divBdr>
                    <w:top w:val="none" w:sz="0" w:space="0" w:color="auto"/>
                    <w:left w:val="none" w:sz="0" w:space="0" w:color="auto"/>
                    <w:bottom w:val="none" w:sz="0" w:space="0" w:color="auto"/>
                    <w:right w:val="none" w:sz="0" w:space="0" w:color="auto"/>
                  </w:divBdr>
                  <w:divsChild>
                    <w:div w:id="1520003756">
                      <w:marLeft w:val="0"/>
                      <w:marRight w:val="0"/>
                      <w:marTop w:val="0"/>
                      <w:marBottom w:val="0"/>
                      <w:divBdr>
                        <w:top w:val="none" w:sz="0" w:space="0" w:color="auto"/>
                        <w:left w:val="none" w:sz="0" w:space="0" w:color="auto"/>
                        <w:bottom w:val="none" w:sz="0" w:space="0" w:color="auto"/>
                        <w:right w:val="none" w:sz="0" w:space="0" w:color="auto"/>
                      </w:divBdr>
                      <w:divsChild>
                        <w:div w:id="308293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6982">
      <w:bodyDiv w:val="1"/>
      <w:marLeft w:val="0"/>
      <w:marRight w:val="0"/>
      <w:marTop w:val="0"/>
      <w:marBottom w:val="0"/>
      <w:divBdr>
        <w:top w:val="none" w:sz="0" w:space="0" w:color="auto"/>
        <w:left w:val="none" w:sz="0" w:space="0" w:color="auto"/>
        <w:bottom w:val="none" w:sz="0" w:space="0" w:color="auto"/>
        <w:right w:val="none" w:sz="0" w:space="0" w:color="auto"/>
      </w:divBdr>
      <w:divsChild>
        <w:div w:id="1092047666">
          <w:marLeft w:val="0"/>
          <w:marRight w:val="0"/>
          <w:marTop w:val="0"/>
          <w:marBottom w:val="0"/>
          <w:divBdr>
            <w:top w:val="none" w:sz="0" w:space="0" w:color="auto"/>
            <w:left w:val="single" w:sz="6" w:space="15" w:color="EBEBEB"/>
            <w:bottom w:val="none" w:sz="0" w:space="0" w:color="auto"/>
            <w:right w:val="none" w:sz="0" w:space="0" w:color="auto"/>
          </w:divBdr>
          <w:divsChild>
            <w:div w:id="1758401252">
              <w:marLeft w:val="0"/>
              <w:marRight w:val="0"/>
              <w:marTop w:val="0"/>
              <w:marBottom w:val="0"/>
              <w:divBdr>
                <w:top w:val="none" w:sz="0" w:space="0" w:color="auto"/>
                <w:left w:val="none" w:sz="0" w:space="0" w:color="auto"/>
                <w:bottom w:val="none" w:sz="0" w:space="0" w:color="auto"/>
                <w:right w:val="none" w:sz="0" w:space="0" w:color="auto"/>
              </w:divBdr>
              <w:divsChild>
                <w:div w:id="493953576">
                  <w:marLeft w:val="300"/>
                  <w:marRight w:val="0"/>
                  <w:marTop w:val="0"/>
                  <w:marBottom w:val="0"/>
                  <w:divBdr>
                    <w:top w:val="none" w:sz="0" w:space="0" w:color="auto"/>
                    <w:left w:val="none" w:sz="0" w:space="0" w:color="auto"/>
                    <w:bottom w:val="none" w:sz="0" w:space="0" w:color="auto"/>
                    <w:right w:val="none" w:sz="0" w:space="0" w:color="auto"/>
                  </w:divBdr>
                  <w:divsChild>
                    <w:div w:id="899443083">
                      <w:marLeft w:val="0"/>
                      <w:marRight w:val="0"/>
                      <w:marTop w:val="0"/>
                      <w:marBottom w:val="0"/>
                      <w:divBdr>
                        <w:top w:val="none" w:sz="0" w:space="0" w:color="auto"/>
                        <w:left w:val="none" w:sz="0" w:space="0" w:color="auto"/>
                        <w:bottom w:val="none" w:sz="0" w:space="0" w:color="auto"/>
                        <w:right w:val="none" w:sz="0" w:space="0" w:color="auto"/>
                      </w:divBdr>
                      <w:divsChild>
                        <w:div w:id="10508118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r.at/TKP/rechtliche_grundlagen/uebersichtsseite_rechtsvorschriften/MitV_2.d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1873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A1 Telekom Austria AG</vt:lpstr>
    </vt:vector>
  </TitlesOfParts>
  <Company>AK Salzburg</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Telekom Austria AG</dc:title>
  <dc:subject/>
  <dc:creator>Obermoser</dc:creator>
  <cp:keywords/>
  <dc:description/>
  <cp:lastModifiedBy>Steinbrugger Petra</cp:lastModifiedBy>
  <cp:revision>2</cp:revision>
  <cp:lastPrinted>2020-07-07T13:10:00Z</cp:lastPrinted>
  <dcterms:created xsi:type="dcterms:W3CDTF">2021-02-24T12:15:00Z</dcterms:created>
  <dcterms:modified xsi:type="dcterms:W3CDTF">2021-02-24T12:15:00Z</dcterms:modified>
</cp:coreProperties>
</file>